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Tool: Competency goals for adolescents</w:t>
      </w:r>
      <w:r w:rsidDel="00000000" w:rsidR="00000000" w:rsidRPr="00000000">
        <w:rPr>
          <w:b w:val="1"/>
          <w:color w:val="ff000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Adolescent Kit supports adolescents in humanitarian situations to develop key </w:t>
      </w:r>
      <w:r w:rsidDel="00000000" w:rsidR="00000000" w:rsidRPr="00000000">
        <w:rPr>
          <w:rFonts w:ascii="Calibri" w:cs="Calibri" w:eastAsia="Calibri" w:hAnsi="Calibri"/>
          <w:b w:val="1"/>
          <w:vertAlign w:val="baseline"/>
          <w:rtl w:val="0"/>
        </w:rPr>
        <w:t xml:space="preserve">competencies, </w:t>
      </w:r>
      <w:r w:rsidDel="00000000" w:rsidR="00000000" w:rsidRPr="00000000">
        <w:rPr>
          <w:rFonts w:ascii="Calibri" w:cs="Calibri" w:eastAsia="Calibri" w:hAnsi="Calibri"/>
          <w:vertAlign w:val="baseline"/>
          <w:rtl w:val="0"/>
        </w:rPr>
        <w:t xml:space="preserve">knowledge, skills and attitudes that</w:t>
      </w:r>
      <w:r w:rsidDel="00000000" w:rsidR="00000000" w:rsidRPr="00000000">
        <w:rPr>
          <w:vertAlign w:val="baseline"/>
          <w:rtl w:val="0"/>
        </w:rPr>
        <w:t xml:space="preserve"> </w:t>
      </w:r>
      <w:r w:rsidDel="00000000" w:rsidR="00000000" w:rsidRPr="00000000">
        <w:rPr>
          <w:rFonts w:ascii="Calibri" w:cs="Calibri" w:eastAsia="Calibri" w:hAnsi="Calibri"/>
          <w:vertAlign w:val="baseline"/>
          <w:rtl w:val="0"/>
        </w:rPr>
        <w:t xml:space="preserve">are essential for their wellbeing and healthy development.  These competencies are organised into a framework of ten </w:t>
      </w:r>
      <w:r w:rsidDel="00000000" w:rsidR="00000000" w:rsidRPr="00000000">
        <w:rPr>
          <w:rFonts w:ascii="Calibri" w:cs="Calibri" w:eastAsia="Calibri" w:hAnsi="Calibri"/>
          <w:i w:val="1"/>
          <w:vertAlign w:val="baseline"/>
          <w:rtl w:val="0"/>
        </w:rPr>
        <w:t xml:space="preserve">competency domains, </w:t>
      </w:r>
      <w:r w:rsidDel="00000000" w:rsidR="00000000" w:rsidRPr="00000000">
        <w:rPr>
          <w:rFonts w:ascii="Calibri" w:cs="Calibri" w:eastAsia="Calibri" w:hAnsi="Calibri"/>
          <w:vertAlign w:val="baseline"/>
          <w:rtl w:val="0"/>
        </w:rPr>
        <w:t xml:space="preserve">and include the abilities that adolescents need to cope with crisis, build healthy relationships and engage positively with the world around them. </w:t>
      </w:r>
    </w:p>
    <w:p w:rsidR="00000000" w:rsidDel="00000000" w:rsidP="00000000" w:rsidRDefault="00000000" w:rsidRPr="00000000" w14:paraId="0000000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Once you get started with your intervention, it is important to work with adolescents to identify the competency domains that are the most relevant and important to them. The next step is to develop goals within these domains – and to select activities in the Adolescent Kit that address them. </w:t>
      </w:r>
    </w:p>
    <w:p w:rsidR="00000000" w:rsidDel="00000000" w:rsidP="00000000" w:rsidRDefault="00000000" w:rsidRPr="00000000" w14:paraId="00000004">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See the list below for ideas for the kind of goals that you can set for adolescents within each competency domain.  </w:t>
      </w:r>
      <w:r w:rsidDel="00000000" w:rsidR="00000000" w:rsidRPr="00000000">
        <w:rPr>
          <w:rFonts w:ascii="Calibri" w:cs="Calibri" w:eastAsia="Calibri" w:hAnsi="Calibri"/>
          <w:b w:val="1"/>
          <w:vertAlign w:val="baseline"/>
          <w:rtl w:val="0"/>
        </w:rPr>
        <w:t xml:space="preserve">Remember that these are just suggestions!</w:t>
      </w:r>
      <w:r w:rsidDel="00000000" w:rsidR="00000000" w:rsidRPr="00000000">
        <w:rPr>
          <w:rFonts w:ascii="Calibri" w:cs="Calibri" w:eastAsia="Calibri" w:hAnsi="Calibri"/>
          <w:vertAlign w:val="baseline"/>
          <w:rtl w:val="0"/>
        </w:rPr>
        <w:t xml:space="preserve">  Work with adolescents to come up with competency goals that meet their particular needs and interests.</w:t>
      </w:r>
    </w:p>
    <w:p w:rsidR="00000000" w:rsidDel="00000000" w:rsidP="00000000" w:rsidRDefault="00000000" w:rsidRPr="00000000" w14:paraId="00000005">
      <w:pPr>
        <w:rPr>
          <w:b w:val="0"/>
          <w:vertAlign w:val="baseline"/>
        </w:rPr>
      </w:pPr>
      <w:r w:rsidDel="00000000" w:rsidR="00000000" w:rsidRPr="00000000">
        <w:rPr>
          <w:rtl w:val="0"/>
        </w:rPr>
      </w:r>
    </w:p>
    <w:tbl>
      <w:tblPr>
        <w:tblStyle w:val="Table1"/>
        <w:tblW w:w="889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9"/>
        <w:gridCol w:w="6888"/>
        <w:tblGridChange w:id="0">
          <w:tblGrid>
            <w:gridCol w:w="2009"/>
            <w:gridCol w:w="6888"/>
          </w:tblGrid>
        </w:tblGridChange>
      </w:tblGrid>
      <w:tr>
        <w:trPr>
          <w:cantSplit w:val="0"/>
          <w:tblHeader w:val="0"/>
        </w:trPr>
        <w:tc>
          <w:tcPr>
            <w:tcBorders>
              <w:bottom w:color="000000" w:space="0" w:sz="4" w:val="single"/>
            </w:tcBorders>
            <w:shd w:fill="f3f3f3" w:val="clear"/>
            <w:vAlign w:val="top"/>
          </w:tcPr>
          <w:p w:rsidR="00000000" w:rsidDel="00000000" w:rsidP="00000000" w:rsidRDefault="00000000" w:rsidRPr="00000000" w14:paraId="00000006">
            <w:pPr>
              <w:spacing w:after="12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Competency domain</w:t>
            </w:r>
            <w:r w:rsidDel="00000000" w:rsidR="00000000" w:rsidRPr="00000000">
              <w:rPr>
                <w:rtl w:val="0"/>
              </w:rPr>
            </w:r>
          </w:p>
        </w:tc>
        <w:tc>
          <w:tcPr>
            <w:shd w:fill="f3f3f3" w:val="clear"/>
            <w:vAlign w:val="top"/>
          </w:tcPr>
          <w:p w:rsidR="00000000" w:rsidDel="00000000" w:rsidP="00000000" w:rsidRDefault="00000000" w:rsidRPr="00000000" w14:paraId="00000007">
            <w:pPr>
              <w:spacing w:after="12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Goals may include helping adolescents to:</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08">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Communication and expression</w:t>
            </w:r>
            <w:r w:rsidDel="00000000" w:rsidR="00000000" w:rsidRPr="00000000">
              <w:rPr>
                <w:rtl w:val="0"/>
              </w:rPr>
            </w:r>
          </w:p>
          <w:p w:rsidR="00000000" w:rsidDel="00000000" w:rsidP="00000000" w:rsidRDefault="00000000" w:rsidRPr="00000000" w14:paraId="00000009">
            <w:pPr>
              <w:spacing w:after="12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0A">
            <w:pPr>
              <w:numPr>
                <w:ilvl w:val="0"/>
                <w:numId w:val="9"/>
              </w:numPr>
              <w:spacing w:after="120" w:line="276" w:lineRule="auto"/>
              <w:ind w:left="357" w:hanging="357"/>
              <w:rPr/>
            </w:pPr>
            <w:r w:rsidDel="00000000" w:rsidR="00000000" w:rsidRPr="00000000">
              <w:rPr>
                <w:rFonts w:ascii="Calibri" w:cs="Calibri" w:eastAsia="Calibri" w:hAnsi="Calibri"/>
                <w:vertAlign w:val="baseline"/>
                <w:rtl w:val="0"/>
              </w:rPr>
              <w:t xml:space="preserve">Listen to other people’s perspectives, concerns and needs</w:t>
            </w:r>
          </w:p>
          <w:p w:rsidR="00000000" w:rsidDel="00000000" w:rsidP="00000000" w:rsidRDefault="00000000" w:rsidRPr="00000000" w14:paraId="0000000B">
            <w:pPr>
              <w:numPr>
                <w:ilvl w:val="0"/>
                <w:numId w:val="9"/>
              </w:numPr>
              <w:spacing w:after="120" w:line="276" w:lineRule="auto"/>
              <w:ind w:left="357" w:hanging="357"/>
              <w:rPr/>
            </w:pPr>
            <w:r w:rsidDel="00000000" w:rsidR="00000000" w:rsidRPr="00000000">
              <w:rPr>
                <w:rFonts w:ascii="Calibri" w:cs="Calibri" w:eastAsia="Calibri" w:hAnsi="Calibri"/>
                <w:vertAlign w:val="baseline"/>
                <w:rtl w:val="0"/>
              </w:rPr>
              <w:t xml:space="preserve">Accurately express their ideas, perspectives or opinions</w:t>
            </w:r>
          </w:p>
          <w:p w:rsidR="00000000" w:rsidDel="00000000" w:rsidP="00000000" w:rsidRDefault="00000000" w:rsidRPr="00000000" w14:paraId="0000000C">
            <w:pPr>
              <w:numPr>
                <w:ilvl w:val="0"/>
                <w:numId w:val="9"/>
              </w:numPr>
              <w:spacing w:after="120" w:line="276" w:lineRule="auto"/>
              <w:ind w:left="357" w:hanging="357"/>
              <w:rPr/>
            </w:pPr>
            <w:r w:rsidDel="00000000" w:rsidR="00000000" w:rsidRPr="00000000">
              <w:rPr>
                <w:rFonts w:ascii="Calibri" w:cs="Calibri" w:eastAsia="Calibri" w:hAnsi="Calibri"/>
                <w:vertAlign w:val="baseline"/>
                <w:rtl w:val="0"/>
              </w:rPr>
              <w:t xml:space="preserve">Communicate calmly and effectively in challenging situations</w:t>
            </w:r>
          </w:p>
          <w:p w:rsidR="00000000" w:rsidDel="00000000" w:rsidP="00000000" w:rsidRDefault="00000000" w:rsidRPr="00000000" w14:paraId="0000000D">
            <w:pPr>
              <w:numPr>
                <w:ilvl w:val="0"/>
                <w:numId w:val="9"/>
              </w:numPr>
              <w:spacing w:after="120" w:line="276" w:lineRule="auto"/>
              <w:ind w:left="357" w:hanging="357"/>
              <w:rPr/>
            </w:pPr>
            <w:r w:rsidDel="00000000" w:rsidR="00000000" w:rsidRPr="00000000">
              <w:rPr>
                <w:rFonts w:ascii="Calibri" w:cs="Calibri" w:eastAsia="Calibri" w:hAnsi="Calibri"/>
                <w:vertAlign w:val="baseline"/>
                <w:rtl w:val="0"/>
              </w:rPr>
              <w:t xml:space="preserve">Understand how verbal and non-verbal communication can contribute to conflict or build peace in the community</w:t>
            </w:r>
          </w:p>
        </w:tc>
      </w:tr>
      <w:tr>
        <w:trPr>
          <w:cantSplit w:val="0"/>
          <w:tblHeader w:val="0"/>
        </w:trPr>
        <w:tc>
          <w:tcPr>
            <w:shd w:fill="f3f3f3" w:val="clear"/>
            <w:vAlign w:val="top"/>
          </w:tcPr>
          <w:p w:rsidR="00000000" w:rsidDel="00000000" w:rsidP="00000000" w:rsidRDefault="00000000" w:rsidRPr="00000000" w14:paraId="0000000E">
            <w:pPr>
              <w:spacing w:after="120" w:line="276" w:lineRule="auto"/>
              <w:rPr>
                <w:rFonts w:ascii="Calibri" w:cs="Calibri" w:eastAsia="Calibri" w:hAnsi="Calibri"/>
                <w:vertAlign w:val="baseline"/>
              </w:rPr>
            </w:pPr>
            <w:r w:rsidDel="00000000" w:rsidR="00000000" w:rsidRPr="00000000">
              <w:rPr>
                <w:rFonts w:ascii="Calibri" w:cs="Calibri" w:eastAsia="Calibri" w:hAnsi="Calibri"/>
                <w:b w:val="1"/>
                <w:i w:val="0"/>
                <w:vertAlign w:val="baseline"/>
                <w:rtl w:val="0"/>
              </w:rPr>
              <w:t xml:space="preserve">Identity and self-esteem</w:t>
            </w:r>
            <w:r w:rsidDel="00000000" w:rsidR="00000000" w:rsidRPr="00000000">
              <w:rPr>
                <w:rtl w:val="0"/>
              </w:rPr>
            </w:r>
          </w:p>
        </w:tc>
        <w:tc>
          <w:tcPr>
            <w:vAlign w:val="top"/>
          </w:tcPr>
          <w:p w:rsidR="00000000" w:rsidDel="00000000" w:rsidP="00000000" w:rsidRDefault="00000000" w:rsidRPr="00000000" w14:paraId="0000000F">
            <w:pPr>
              <w:numPr>
                <w:ilvl w:val="0"/>
                <w:numId w:val="8"/>
              </w:numPr>
              <w:spacing w:after="120" w:line="276" w:lineRule="auto"/>
              <w:ind w:left="357" w:hanging="357"/>
              <w:rPr>
                <w:i w:val="1"/>
              </w:rPr>
            </w:pPr>
            <w:r w:rsidDel="00000000" w:rsidR="00000000" w:rsidRPr="00000000">
              <w:rPr>
                <w:rFonts w:ascii="Calibri" w:cs="Calibri" w:eastAsia="Calibri" w:hAnsi="Calibri"/>
                <w:i w:val="0"/>
                <w:vertAlign w:val="baseline"/>
                <w:rtl w:val="0"/>
              </w:rPr>
              <w:t xml:space="preserve">Understand their personal strengths and weaknesses </w:t>
            </w:r>
            <w:r w:rsidDel="00000000" w:rsidR="00000000" w:rsidRPr="00000000">
              <w:rPr>
                <w:rtl w:val="0"/>
              </w:rPr>
            </w:r>
          </w:p>
          <w:p w:rsidR="00000000" w:rsidDel="00000000" w:rsidP="00000000" w:rsidRDefault="00000000" w:rsidRPr="00000000" w14:paraId="00000010">
            <w:pPr>
              <w:numPr>
                <w:ilvl w:val="0"/>
                <w:numId w:val="8"/>
              </w:numPr>
              <w:spacing w:after="120" w:line="276" w:lineRule="auto"/>
              <w:ind w:left="357" w:hanging="357"/>
              <w:rPr>
                <w:i w:val="1"/>
              </w:rPr>
            </w:pPr>
            <w:r w:rsidDel="00000000" w:rsidR="00000000" w:rsidRPr="00000000">
              <w:rPr>
                <w:rFonts w:ascii="Calibri" w:cs="Calibri" w:eastAsia="Calibri" w:hAnsi="Calibri"/>
                <w:i w:val="0"/>
                <w:vertAlign w:val="baseline"/>
                <w:rtl w:val="0"/>
              </w:rPr>
              <w:t xml:space="preserve">Understand their individual identities in relation to their social, cultural, and historical context –  </w:t>
            </w:r>
            <w:r w:rsidDel="00000000" w:rsidR="00000000" w:rsidRPr="00000000">
              <w:rPr>
                <w:rFonts w:ascii="Calibri" w:cs="Calibri" w:eastAsia="Calibri" w:hAnsi="Calibri"/>
                <w:i w:val="1"/>
                <w:vertAlign w:val="baseline"/>
                <w:rtl w:val="0"/>
              </w:rPr>
              <w:t xml:space="preserve">Who am I?</w:t>
            </w:r>
          </w:p>
          <w:p w:rsidR="00000000" w:rsidDel="00000000" w:rsidP="00000000" w:rsidRDefault="00000000" w:rsidRPr="00000000" w14:paraId="00000011">
            <w:pPr>
              <w:numPr>
                <w:ilvl w:val="0"/>
                <w:numId w:val="8"/>
              </w:numPr>
              <w:spacing w:after="120" w:line="276" w:lineRule="auto"/>
              <w:ind w:left="357" w:hanging="357"/>
              <w:rPr>
                <w:i w:val="0"/>
              </w:rPr>
            </w:pPr>
            <w:r w:rsidDel="00000000" w:rsidR="00000000" w:rsidRPr="00000000">
              <w:rPr>
                <w:rFonts w:ascii="Calibri" w:cs="Calibri" w:eastAsia="Calibri" w:hAnsi="Calibri"/>
                <w:i w:val="0"/>
                <w:vertAlign w:val="baseline"/>
                <w:rtl w:val="0"/>
              </w:rPr>
              <w:t xml:space="preserve">Understand their group identities and how they feel toward their group (e.g. peer group, ethnic group, age group) –  </w:t>
            </w:r>
            <w:r w:rsidDel="00000000" w:rsidR="00000000" w:rsidRPr="00000000">
              <w:rPr>
                <w:rFonts w:ascii="Calibri" w:cs="Calibri" w:eastAsia="Calibri" w:hAnsi="Calibri"/>
                <w:i w:val="1"/>
                <w:vertAlign w:val="baseline"/>
                <w:rtl w:val="0"/>
              </w:rPr>
              <w:t xml:space="preserve">Who are we?</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2">
            <w:pPr>
              <w:spacing w:after="12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Leadership and influence</w:t>
            </w:r>
            <w:r w:rsidDel="00000000" w:rsidR="00000000" w:rsidRPr="00000000">
              <w:rPr>
                <w:rtl w:val="0"/>
              </w:rPr>
            </w:r>
          </w:p>
        </w:tc>
        <w:tc>
          <w:tcPr>
            <w:vAlign w:val="top"/>
          </w:tcPr>
          <w:p w:rsidR="00000000" w:rsidDel="00000000" w:rsidP="00000000" w:rsidRDefault="00000000" w:rsidRPr="00000000" w14:paraId="00000013">
            <w:pPr>
              <w:numPr>
                <w:ilvl w:val="0"/>
                <w:numId w:val="10"/>
              </w:numPr>
              <w:spacing w:after="120" w:line="276" w:lineRule="auto"/>
              <w:ind w:left="357" w:hanging="357"/>
              <w:rPr/>
            </w:pPr>
            <w:r w:rsidDel="00000000" w:rsidR="00000000" w:rsidRPr="00000000">
              <w:rPr>
                <w:rFonts w:ascii="Calibri" w:cs="Calibri" w:eastAsia="Calibri" w:hAnsi="Calibri"/>
                <w:vertAlign w:val="baseline"/>
                <w:rtl w:val="0"/>
              </w:rPr>
              <w:t xml:space="preserve">Recognize that they have influence over things that happen in their lives</w:t>
            </w:r>
          </w:p>
          <w:p w:rsidR="00000000" w:rsidDel="00000000" w:rsidP="00000000" w:rsidRDefault="00000000" w:rsidRPr="00000000" w14:paraId="00000014">
            <w:pPr>
              <w:numPr>
                <w:ilvl w:val="0"/>
                <w:numId w:val="10"/>
              </w:numPr>
              <w:spacing w:after="120" w:line="276" w:lineRule="auto"/>
              <w:ind w:left="357" w:hanging="357"/>
              <w:rPr/>
            </w:pPr>
            <w:r w:rsidDel="00000000" w:rsidR="00000000" w:rsidRPr="00000000">
              <w:rPr>
                <w:rFonts w:ascii="Calibri" w:cs="Calibri" w:eastAsia="Calibri" w:hAnsi="Calibri"/>
                <w:vertAlign w:val="baseline"/>
                <w:rtl w:val="0"/>
              </w:rPr>
              <w:t xml:space="preserve">Stay with a project until a goal is achieved and overcome setbacks</w:t>
            </w:r>
          </w:p>
          <w:p w:rsidR="00000000" w:rsidDel="00000000" w:rsidP="00000000" w:rsidRDefault="00000000" w:rsidRPr="00000000" w14:paraId="00000015">
            <w:pPr>
              <w:numPr>
                <w:ilvl w:val="0"/>
                <w:numId w:val="10"/>
              </w:numPr>
              <w:spacing w:after="120" w:line="276" w:lineRule="auto"/>
              <w:ind w:left="357" w:hanging="357"/>
              <w:rPr/>
            </w:pPr>
            <w:r w:rsidDel="00000000" w:rsidR="00000000" w:rsidRPr="00000000">
              <w:rPr>
                <w:rFonts w:ascii="Calibri" w:cs="Calibri" w:eastAsia="Calibri" w:hAnsi="Calibri"/>
                <w:vertAlign w:val="baseline"/>
                <w:rtl w:val="0"/>
              </w:rPr>
              <w:t xml:space="preserve">Take action to help themselves and others</w:t>
            </w:r>
          </w:p>
          <w:p w:rsidR="00000000" w:rsidDel="00000000" w:rsidP="00000000" w:rsidRDefault="00000000" w:rsidRPr="00000000" w14:paraId="00000016">
            <w:pPr>
              <w:numPr>
                <w:ilvl w:val="0"/>
                <w:numId w:val="10"/>
              </w:numPr>
              <w:spacing w:after="120" w:line="276" w:lineRule="auto"/>
              <w:ind w:left="357" w:hanging="357"/>
              <w:rPr/>
            </w:pPr>
            <w:r w:rsidDel="00000000" w:rsidR="00000000" w:rsidRPr="00000000">
              <w:rPr>
                <w:rFonts w:ascii="Calibri" w:cs="Calibri" w:eastAsia="Calibri" w:hAnsi="Calibri"/>
                <w:vertAlign w:val="baseline"/>
                <w:rtl w:val="0"/>
              </w:rPr>
              <w:t xml:space="preserve">Contribute to transforming conflict/problems in family, friends and peer groups</w:t>
            </w:r>
          </w:p>
        </w:tc>
      </w:tr>
      <w:tr>
        <w:trPr>
          <w:cantSplit w:val="0"/>
          <w:tblHeader w:val="0"/>
        </w:trPr>
        <w:tc>
          <w:tcPr>
            <w:shd w:fill="f3f3f3" w:val="clear"/>
            <w:vAlign w:val="top"/>
          </w:tcPr>
          <w:p w:rsidR="00000000" w:rsidDel="00000000" w:rsidP="00000000" w:rsidRDefault="00000000" w:rsidRPr="00000000" w14:paraId="00000017">
            <w:pPr>
              <w:spacing w:after="12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Problem solving and managing conflict</w:t>
            </w:r>
            <w:r w:rsidDel="00000000" w:rsidR="00000000" w:rsidRPr="00000000">
              <w:rPr>
                <w:rtl w:val="0"/>
              </w:rPr>
            </w:r>
          </w:p>
        </w:tc>
        <w:tc>
          <w:tcPr>
            <w:vAlign w:val="top"/>
          </w:tcPr>
          <w:p w:rsidR="00000000" w:rsidDel="00000000" w:rsidP="00000000" w:rsidRDefault="00000000" w:rsidRPr="00000000" w14:paraId="00000018">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Understand the issues underlying problems or conflicts</w:t>
            </w:r>
          </w:p>
          <w:p w:rsidR="00000000" w:rsidDel="00000000" w:rsidP="00000000" w:rsidRDefault="00000000" w:rsidRPr="00000000" w14:paraId="00000019">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Explore multiple solutions/options to resolve a conflict or problem</w:t>
            </w:r>
          </w:p>
          <w:p w:rsidR="00000000" w:rsidDel="00000000" w:rsidP="00000000" w:rsidRDefault="00000000" w:rsidRPr="00000000" w14:paraId="0000001A">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Persuade others to understand and respect their perspective</w:t>
            </w:r>
          </w:p>
          <w:p w:rsidR="00000000" w:rsidDel="00000000" w:rsidP="00000000" w:rsidRDefault="00000000" w:rsidRPr="00000000" w14:paraId="0000001B">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Use negotiation skills during an interpersonal conflict</w:t>
            </w:r>
          </w:p>
        </w:tc>
      </w:tr>
      <w:tr>
        <w:trPr>
          <w:cantSplit w:val="0"/>
          <w:tblHeader w:val="0"/>
        </w:trPr>
        <w:tc>
          <w:tcPr>
            <w:shd w:fill="f3f3f3" w:val="clear"/>
            <w:vAlign w:val="top"/>
          </w:tcPr>
          <w:p w:rsidR="00000000" w:rsidDel="00000000" w:rsidP="00000000" w:rsidRDefault="00000000" w:rsidRPr="00000000" w14:paraId="0000001C">
            <w:pPr>
              <w:spacing w:after="120" w:line="276" w:lineRule="auto"/>
              <w:rPr>
                <w:rFonts w:ascii="Calibri" w:cs="Calibri" w:eastAsia="Calibri" w:hAnsi="Calibri"/>
                <w:vertAlign w:val="baseline"/>
              </w:rPr>
            </w:pPr>
            <w:r w:rsidDel="00000000" w:rsidR="00000000" w:rsidRPr="00000000">
              <w:rPr>
                <w:rFonts w:ascii="Calibri" w:cs="Calibri" w:eastAsia="Calibri" w:hAnsi="Calibri"/>
                <w:b w:val="1"/>
                <w:i w:val="0"/>
                <w:vertAlign w:val="baseline"/>
                <w:rtl w:val="0"/>
              </w:rPr>
              <w:t xml:space="preserve">Coping with stress and managing emotions</w:t>
            </w:r>
            <w:r w:rsidDel="00000000" w:rsidR="00000000" w:rsidRPr="00000000">
              <w:rPr>
                <w:rtl w:val="0"/>
              </w:rPr>
            </w:r>
          </w:p>
        </w:tc>
        <w:tc>
          <w:tcPr>
            <w:vAlign w:val="top"/>
          </w:tcPr>
          <w:p w:rsidR="00000000" w:rsidDel="00000000" w:rsidP="00000000" w:rsidRDefault="00000000" w:rsidRPr="00000000" w14:paraId="0000001D">
            <w:pPr>
              <w:numPr>
                <w:ilvl w:val="0"/>
                <w:numId w:val="2"/>
              </w:numPr>
              <w:spacing w:after="0" w:line="276" w:lineRule="auto"/>
              <w:ind w:left="360" w:hanging="360"/>
              <w:rPr>
                <w:i w:val="0"/>
              </w:rPr>
            </w:pPr>
            <w:r w:rsidDel="00000000" w:rsidR="00000000" w:rsidRPr="00000000">
              <w:rPr>
                <w:rFonts w:ascii="Calibri" w:cs="Calibri" w:eastAsia="Calibri" w:hAnsi="Calibri"/>
                <w:i w:val="0"/>
                <w:vertAlign w:val="baseline"/>
                <w:rtl w:val="0"/>
              </w:rPr>
              <w:t xml:space="preserve">Recognise and express different emotions safely and constructively</w:t>
            </w:r>
          </w:p>
          <w:p w:rsidR="00000000" w:rsidDel="00000000" w:rsidP="00000000" w:rsidRDefault="00000000" w:rsidRPr="00000000" w14:paraId="0000001E">
            <w:pPr>
              <w:numPr>
                <w:ilvl w:val="0"/>
                <w:numId w:val="2"/>
              </w:numPr>
              <w:spacing w:after="0" w:line="276" w:lineRule="auto"/>
              <w:ind w:left="360" w:hanging="360"/>
              <w:rPr>
                <w:b w:val="0"/>
                <w:i w:val="0"/>
              </w:rPr>
            </w:pPr>
            <w:r w:rsidDel="00000000" w:rsidR="00000000" w:rsidRPr="00000000">
              <w:rPr>
                <w:rFonts w:ascii="Calibri" w:cs="Calibri" w:eastAsia="Calibri" w:hAnsi="Calibri"/>
                <w:i w:val="0"/>
                <w:vertAlign w:val="baseline"/>
                <w:rtl w:val="0"/>
              </w:rPr>
              <w:t xml:space="preserve">Use healthy strategies for reducing stress and managing negative emotions</w:t>
            </w:r>
            <w:r w:rsidDel="00000000" w:rsidR="00000000" w:rsidRPr="00000000">
              <w:rPr>
                <w:rtl w:val="0"/>
              </w:rPr>
            </w:r>
          </w:p>
          <w:p w:rsidR="00000000" w:rsidDel="00000000" w:rsidP="00000000" w:rsidRDefault="00000000" w:rsidRPr="00000000" w14:paraId="0000001F">
            <w:pPr>
              <w:numPr>
                <w:ilvl w:val="0"/>
                <w:numId w:val="2"/>
              </w:numPr>
              <w:spacing w:after="0" w:line="276" w:lineRule="auto"/>
              <w:ind w:left="360" w:hanging="360"/>
              <w:rPr>
                <w:b w:val="0"/>
                <w:i w:val="0"/>
              </w:rPr>
            </w:pPr>
            <w:r w:rsidDel="00000000" w:rsidR="00000000" w:rsidRPr="00000000">
              <w:rPr>
                <w:rFonts w:ascii="Calibri" w:cs="Calibri" w:eastAsia="Calibri" w:hAnsi="Calibri"/>
                <w:i w:val="0"/>
                <w:vertAlign w:val="baseline"/>
                <w:rtl w:val="0"/>
              </w:rPr>
              <w:t xml:space="preserve">Recognise how emotions and stress affect the behaviours of others</w:t>
            </w:r>
            <w:r w:rsidDel="00000000" w:rsidR="00000000" w:rsidRPr="00000000">
              <w:rPr>
                <w:rtl w:val="0"/>
              </w:rPr>
            </w:r>
          </w:p>
          <w:p w:rsidR="00000000" w:rsidDel="00000000" w:rsidP="00000000" w:rsidRDefault="00000000" w:rsidRPr="00000000" w14:paraId="00000020">
            <w:pPr>
              <w:numPr>
                <w:ilvl w:val="0"/>
                <w:numId w:val="2"/>
              </w:numPr>
              <w:spacing w:after="160" w:line="276" w:lineRule="auto"/>
              <w:ind w:left="360" w:hanging="360"/>
              <w:rPr>
                <w:b w:val="0"/>
              </w:rPr>
            </w:pPr>
            <w:r w:rsidDel="00000000" w:rsidR="00000000" w:rsidRPr="00000000">
              <w:rPr>
                <w:rFonts w:ascii="Calibri" w:cs="Calibri" w:eastAsia="Calibri" w:hAnsi="Calibri"/>
                <w:i w:val="0"/>
                <w:vertAlign w:val="baseline"/>
                <w:rtl w:val="0"/>
              </w:rPr>
              <w:t xml:space="preserve">Respond constructively to other peoples’ emotions and stress</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1">
            <w:pPr>
              <w:spacing w:after="240" w:line="276" w:lineRule="auto"/>
              <w:rPr>
                <w:rFonts w:ascii="Calibri" w:cs="Calibri" w:eastAsia="Calibri" w:hAnsi="Calibri"/>
                <w:b w:val="0"/>
                <w:i w:val="0"/>
                <w:vertAlign w:val="baseline"/>
              </w:rPr>
            </w:pPr>
            <w:r w:rsidDel="00000000" w:rsidR="00000000" w:rsidRPr="00000000">
              <w:rPr>
                <w:rFonts w:ascii="Calibri" w:cs="Calibri" w:eastAsia="Calibri" w:hAnsi="Calibri"/>
                <w:b w:val="1"/>
                <w:i w:val="0"/>
                <w:vertAlign w:val="baseline"/>
                <w:rtl w:val="0"/>
              </w:rPr>
              <w:t xml:space="preserve">Cooperation and teamwork </w:t>
            </w:r>
            <w:r w:rsidDel="00000000" w:rsidR="00000000" w:rsidRPr="00000000">
              <w:rPr>
                <w:rtl w:val="0"/>
              </w:rPr>
            </w:r>
          </w:p>
          <w:p w:rsidR="00000000" w:rsidDel="00000000" w:rsidP="00000000" w:rsidRDefault="00000000" w:rsidRPr="00000000" w14:paraId="00000022">
            <w:pPr>
              <w:spacing w:after="120" w:line="276"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23">
            <w:pPr>
              <w:numPr>
                <w:ilvl w:val="0"/>
                <w:numId w:val="3"/>
              </w:numPr>
              <w:spacing w:after="120" w:line="276" w:lineRule="auto"/>
              <w:ind w:left="357" w:hanging="357"/>
              <w:rPr>
                <w:i w:val="0"/>
              </w:rPr>
            </w:pPr>
            <w:r w:rsidDel="00000000" w:rsidR="00000000" w:rsidRPr="00000000">
              <w:rPr>
                <w:rFonts w:ascii="Calibri" w:cs="Calibri" w:eastAsia="Calibri" w:hAnsi="Calibri"/>
                <w:i w:val="0"/>
                <w:vertAlign w:val="baseline"/>
                <w:rtl w:val="0"/>
              </w:rPr>
              <w:t xml:space="preserve">Recognize how their skills and others’ skills are valuable assets to a team</w:t>
            </w:r>
          </w:p>
          <w:p w:rsidR="00000000" w:rsidDel="00000000" w:rsidP="00000000" w:rsidRDefault="00000000" w:rsidRPr="00000000" w14:paraId="00000024">
            <w:pPr>
              <w:numPr>
                <w:ilvl w:val="0"/>
                <w:numId w:val="3"/>
              </w:numPr>
              <w:spacing w:after="120" w:line="276" w:lineRule="auto"/>
              <w:ind w:left="357" w:hanging="357"/>
              <w:rPr>
                <w:i w:val="0"/>
              </w:rPr>
            </w:pPr>
            <w:r w:rsidDel="00000000" w:rsidR="00000000" w:rsidRPr="00000000">
              <w:rPr>
                <w:rFonts w:ascii="Calibri" w:cs="Calibri" w:eastAsia="Calibri" w:hAnsi="Calibri"/>
                <w:i w:val="0"/>
                <w:vertAlign w:val="baseline"/>
                <w:rtl w:val="0"/>
              </w:rPr>
              <w:t xml:space="preserve">Listen to the ideas and opinions of others and find solutions cooperatively</w:t>
            </w:r>
          </w:p>
          <w:p w:rsidR="00000000" w:rsidDel="00000000" w:rsidP="00000000" w:rsidRDefault="00000000" w:rsidRPr="00000000" w14:paraId="00000025">
            <w:pPr>
              <w:numPr>
                <w:ilvl w:val="0"/>
                <w:numId w:val="3"/>
              </w:numPr>
              <w:spacing w:after="120" w:line="276" w:lineRule="auto"/>
              <w:ind w:left="357" w:hanging="357"/>
              <w:rPr>
                <w:i w:val="0"/>
              </w:rPr>
            </w:pPr>
            <w:r w:rsidDel="00000000" w:rsidR="00000000" w:rsidRPr="00000000">
              <w:rPr>
                <w:rFonts w:ascii="Calibri" w:cs="Calibri" w:eastAsia="Calibri" w:hAnsi="Calibri"/>
                <w:i w:val="0"/>
                <w:vertAlign w:val="baseline"/>
                <w:rtl w:val="0"/>
              </w:rPr>
              <w:t xml:space="preserve">Work in inclusive ways and compromise when working on a group or team task</w:t>
            </w:r>
          </w:p>
          <w:p w:rsidR="00000000" w:rsidDel="00000000" w:rsidP="00000000" w:rsidRDefault="00000000" w:rsidRPr="00000000" w14:paraId="00000026">
            <w:pPr>
              <w:numPr>
                <w:ilvl w:val="0"/>
                <w:numId w:val="3"/>
              </w:numPr>
              <w:spacing w:after="120" w:line="276" w:lineRule="auto"/>
              <w:ind w:left="357" w:hanging="357"/>
              <w:rPr/>
            </w:pPr>
            <w:r w:rsidDel="00000000" w:rsidR="00000000" w:rsidRPr="00000000">
              <w:rPr>
                <w:rFonts w:ascii="Calibri" w:cs="Calibri" w:eastAsia="Calibri" w:hAnsi="Calibri"/>
                <w:i w:val="0"/>
                <w:vertAlign w:val="baseline"/>
                <w:rtl w:val="0"/>
              </w:rPr>
              <w:t xml:space="preserve">Form healthy, respectful and cooperative relationships with others</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7">
            <w:pPr>
              <w:spacing w:after="12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Empathy and respect</w:t>
            </w:r>
            <w:r w:rsidDel="00000000" w:rsidR="00000000" w:rsidRPr="00000000">
              <w:rPr>
                <w:rtl w:val="0"/>
              </w:rPr>
            </w:r>
          </w:p>
        </w:tc>
        <w:tc>
          <w:tcPr>
            <w:vAlign w:val="top"/>
          </w:tcPr>
          <w:p w:rsidR="00000000" w:rsidDel="00000000" w:rsidP="00000000" w:rsidRDefault="00000000" w:rsidRPr="00000000" w14:paraId="00000028">
            <w:pPr>
              <w:numPr>
                <w:ilvl w:val="0"/>
                <w:numId w:val="4"/>
              </w:numPr>
              <w:spacing w:after="120" w:line="276" w:lineRule="auto"/>
              <w:ind w:left="357" w:hanging="357"/>
              <w:rPr/>
            </w:pPr>
            <w:r w:rsidDel="00000000" w:rsidR="00000000" w:rsidRPr="00000000">
              <w:rPr>
                <w:rFonts w:ascii="Calibri" w:cs="Calibri" w:eastAsia="Calibri" w:hAnsi="Calibri"/>
                <w:vertAlign w:val="baseline"/>
                <w:rtl w:val="0"/>
              </w:rPr>
              <w:t xml:space="preserve">Listen to and understand the thoughts, feelings and perspectives of others</w:t>
            </w:r>
          </w:p>
          <w:p w:rsidR="00000000" w:rsidDel="00000000" w:rsidP="00000000" w:rsidRDefault="00000000" w:rsidRPr="00000000" w14:paraId="00000029">
            <w:pPr>
              <w:numPr>
                <w:ilvl w:val="0"/>
                <w:numId w:val="4"/>
              </w:numPr>
              <w:spacing w:after="120" w:line="276" w:lineRule="auto"/>
              <w:ind w:left="357" w:hanging="357"/>
              <w:rPr/>
            </w:pPr>
            <w:r w:rsidDel="00000000" w:rsidR="00000000" w:rsidRPr="00000000">
              <w:rPr>
                <w:rFonts w:ascii="Calibri" w:cs="Calibri" w:eastAsia="Calibri" w:hAnsi="Calibri"/>
                <w:vertAlign w:val="baseline"/>
                <w:rtl w:val="0"/>
              </w:rPr>
              <w:t xml:space="preserve">Recognise and respect similarities and differences between themselves and others</w:t>
            </w:r>
          </w:p>
          <w:p w:rsidR="00000000" w:rsidDel="00000000" w:rsidP="00000000" w:rsidRDefault="00000000" w:rsidRPr="00000000" w14:paraId="0000002A">
            <w:pPr>
              <w:numPr>
                <w:ilvl w:val="0"/>
                <w:numId w:val="4"/>
              </w:numPr>
              <w:spacing w:after="120" w:line="276" w:lineRule="auto"/>
              <w:ind w:left="357" w:hanging="357"/>
              <w:rPr/>
            </w:pPr>
            <w:r w:rsidDel="00000000" w:rsidR="00000000" w:rsidRPr="00000000">
              <w:rPr>
                <w:rFonts w:ascii="Calibri" w:cs="Calibri" w:eastAsia="Calibri" w:hAnsi="Calibri"/>
                <w:vertAlign w:val="baseline"/>
                <w:rtl w:val="0"/>
              </w:rPr>
              <w:t xml:space="preserve">Build positive relationships with family, friends and peers </w:t>
            </w:r>
          </w:p>
        </w:tc>
      </w:tr>
      <w:tr>
        <w:trPr>
          <w:cantSplit w:val="0"/>
          <w:tblHeader w:val="0"/>
        </w:trPr>
        <w:tc>
          <w:tcPr>
            <w:shd w:fill="f3f3f3" w:val="clear"/>
            <w:vAlign w:val="top"/>
          </w:tcPr>
          <w:p w:rsidR="00000000" w:rsidDel="00000000" w:rsidP="00000000" w:rsidRDefault="00000000" w:rsidRPr="00000000" w14:paraId="0000002B">
            <w:pPr>
              <w:spacing w:after="12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Hope for the future and goal setting</w:t>
            </w:r>
            <w:r w:rsidDel="00000000" w:rsidR="00000000" w:rsidRPr="00000000">
              <w:rPr>
                <w:rtl w:val="0"/>
              </w:rPr>
            </w:r>
          </w:p>
        </w:tc>
        <w:tc>
          <w:tcPr>
            <w:vAlign w:val="top"/>
          </w:tcPr>
          <w:p w:rsidR="00000000" w:rsidDel="00000000" w:rsidP="00000000" w:rsidRDefault="00000000" w:rsidRPr="00000000" w14:paraId="0000002C">
            <w:pPr>
              <w:numPr>
                <w:ilvl w:val="0"/>
                <w:numId w:val="6"/>
              </w:numPr>
              <w:spacing w:after="120" w:line="276" w:lineRule="auto"/>
              <w:ind w:left="357" w:hanging="357"/>
              <w:rPr/>
            </w:pPr>
            <w:r w:rsidDel="00000000" w:rsidR="00000000" w:rsidRPr="00000000">
              <w:rPr>
                <w:rFonts w:ascii="Calibri" w:cs="Calibri" w:eastAsia="Calibri" w:hAnsi="Calibri"/>
                <w:vertAlign w:val="baseline"/>
                <w:rtl w:val="0"/>
              </w:rPr>
              <w:t xml:space="preserve">Imagine a positive future for themselves, their families and communities (including the possibility of peace)</w:t>
            </w:r>
          </w:p>
          <w:p w:rsidR="00000000" w:rsidDel="00000000" w:rsidP="00000000" w:rsidRDefault="00000000" w:rsidRPr="00000000" w14:paraId="0000002D">
            <w:pPr>
              <w:numPr>
                <w:ilvl w:val="0"/>
                <w:numId w:val="6"/>
              </w:numPr>
              <w:spacing w:after="120" w:line="276" w:lineRule="auto"/>
              <w:ind w:left="357" w:hanging="357"/>
              <w:rPr/>
            </w:pPr>
            <w:r w:rsidDel="00000000" w:rsidR="00000000" w:rsidRPr="00000000">
              <w:rPr>
                <w:rFonts w:ascii="Calibri" w:cs="Calibri" w:eastAsia="Calibri" w:hAnsi="Calibri"/>
                <w:vertAlign w:val="baseline"/>
                <w:rtl w:val="0"/>
              </w:rPr>
              <w:t xml:space="preserve">Set goals and develop an action plan for achieving their hopes and vision</w:t>
            </w:r>
          </w:p>
          <w:p w:rsidR="00000000" w:rsidDel="00000000" w:rsidP="00000000" w:rsidRDefault="00000000" w:rsidRPr="00000000" w14:paraId="0000002E">
            <w:pPr>
              <w:numPr>
                <w:ilvl w:val="0"/>
                <w:numId w:val="6"/>
              </w:numPr>
              <w:spacing w:after="120" w:line="276" w:lineRule="auto"/>
              <w:ind w:left="357" w:hanging="357"/>
              <w:rPr/>
            </w:pPr>
            <w:r w:rsidDel="00000000" w:rsidR="00000000" w:rsidRPr="00000000">
              <w:rPr>
                <w:rFonts w:ascii="Calibri" w:cs="Calibri" w:eastAsia="Calibri" w:hAnsi="Calibri"/>
                <w:vertAlign w:val="baseline"/>
                <w:rtl w:val="0"/>
              </w:rPr>
              <w:t xml:space="preserve">Take steps and work with others toward achieving their goals</w:t>
            </w:r>
          </w:p>
        </w:tc>
      </w:tr>
      <w:tr>
        <w:trPr>
          <w:cantSplit w:val="0"/>
          <w:tblHeader w:val="0"/>
        </w:trPr>
        <w:tc>
          <w:tcPr>
            <w:shd w:fill="f3f3f3" w:val="clear"/>
            <w:vAlign w:val="top"/>
          </w:tcPr>
          <w:p w:rsidR="00000000" w:rsidDel="00000000" w:rsidP="00000000" w:rsidRDefault="00000000" w:rsidRPr="00000000" w14:paraId="0000002F">
            <w:pPr>
              <w:spacing w:after="12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Critical thinking and decision making</w:t>
            </w:r>
            <w:r w:rsidDel="00000000" w:rsidR="00000000" w:rsidRPr="00000000">
              <w:rPr>
                <w:rtl w:val="0"/>
              </w:rPr>
            </w:r>
          </w:p>
        </w:tc>
        <w:tc>
          <w:tcPr>
            <w:vAlign w:val="top"/>
          </w:tcPr>
          <w:p w:rsidR="00000000" w:rsidDel="00000000" w:rsidP="00000000" w:rsidRDefault="00000000" w:rsidRPr="00000000" w14:paraId="00000030">
            <w:pPr>
              <w:numPr>
                <w:ilvl w:val="0"/>
                <w:numId w:val="7"/>
              </w:numPr>
              <w:spacing w:after="120" w:line="276" w:lineRule="auto"/>
              <w:ind w:left="357" w:hanging="357"/>
              <w:rPr/>
            </w:pPr>
            <w:r w:rsidDel="00000000" w:rsidR="00000000" w:rsidRPr="00000000">
              <w:rPr>
                <w:rFonts w:ascii="Calibri" w:cs="Calibri" w:eastAsia="Calibri" w:hAnsi="Calibri"/>
                <w:vertAlign w:val="baseline"/>
                <w:rtl w:val="0"/>
              </w:rPr>
              <w:t xml:space="preserve">Balance the risks and benefits of different courses of action</w:t>
            </w:r>
          </w:p>
          <w:p w:rsidR="00000000" w:rsidDel="00000000" w:rsidP="00000000" w:rsidRDefault="00000000" w:rsidRPr="00000000" w14:paraId="00000031">
            <w:pPr>
              <w:numPr>
                <w:ilvl w:val="0"/>
                <w:numId w:val="7"/>
              </w:numPr>
              <w:spacing w:after="120" w:line="276" w:lineRule="auto"/>
              <w:ind w:left="357" w:hanging="357"/>
              <w:rPr/>
            </w:pPr>
            <w:r w:rsidDel="00000000" w:rsidR="00000000" w:rsidRPr="00000000">
              <w:rPr>
                <w:rFonts w:ascii="Calibri" w:cs="Calibri" w:eastAsia="Calibri" w:hAnsi="Calibri"/>
                <w:vertAlign w:val="baseline"/>
                <w:rtl w:val="0"/>
              </w:rPr>
              <w:t xml:space="preserve">Gather and assess information to make informed choices</w:t>
            </w:r>
          </w:p>
          <w:p w:rsidR="00000000" w:rsidDel="00000000" w:rsidP="00000000" w:rsidRDefault="00000000" w:rsidRPr="00000000" w14:paraId="00000032">
            <w:pPr>
              <w:numPr>
                <w:ilvl w:val="0"/>
                <w:numId w:val="7"/>
              </w:numPr>
              <w:spacing w:after="120" w:line="276" w:lineRule="auto"/>
              <w:ind w:left="357" w:hanging="357"/>
              <w:rPr/>
            </w:pPr>
            <w:r w:rsidDel="00000000" w:rsidR="00000000" w:rsidRPr="00000000">
              <w:rPr>
                <w:rFonts w:ascii="Calibri" w:cs="Calibri" w:eastAsia="Calibri" w:hAnsi="Calibri"/>
                <w:vertAlign w:val="baseline"/>
                <w:rtl w:val="0"/>
              </w:rPr>
              <w:t xml:space="preserve">Support decisions with evidence and strong arguments</w:t>
            </w:r>
          </w:p>
          <w:p w:rsidR="00000000" w:rsidDel="00000000" w:rsidP="00000000" w:rsidRDefault="00000000" w:rsidRPr="00000000" w14:paraId="00000033">
            <w:pPr>
              <w:numPr>
                <w:ilvl w:val="0"/>
                <w:numId w:val="7"/>
              </w:numPr>
              <w:spacing w:after="120" w:line="276" w:lineRule="auto"/>
              <w:ind w:left="357" w:hanging="357"/>
              <w:rPr/>
            </w:pPr>
            <w:r w:rsidDel="00000000" w:rsidR="00000000" w:rsidRPr="00000000">
              <w:rPr>
                <w:rFonts w:ascii="Calibri" w:cs="Calibri" w:eastAsia="Calibri" w:hAnsi="Calibri"/>
                <w:vertAlign w:val="baseline"/>
                <w:rtl w:val="0"/>
              </w:rPr>
              <w:t xml:space="preserve">Recognise common stereotypes (gender, cultural, race)</w:t>
            </w:r>
          </w:p>
        </w:tc>
      </w:tr>
      <w:tr>
        <w:trPr>
          <w:cantSplit w:val="0"/>
          <w:tblHeader w:val="0"/>
        </w:trPr>
        <w:tc>
          <w:tcPr>
            <w:shd w:fill="f3f3f3" w:val="clear"/>
            <w:vAlign w:val="top"/>
          </w:tcPr>
          <w:p w:rsidR="00000000" w:rsidDel="00000000" w:rsidP="00000000" w:rsidRDefault="00000000" w:rsidRPr="00000000" w14:paraId="00000034">
            <w:pPr>
              <w:spacing w:after="12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Creativity and innovation</w:t>
            </w:r>
            <w:r w:rsidDel="00000000" w:rsidR="00000000" w:rsidRPr="00000000">
              <w:rPr>
                <w:rtl w:val="0"/>
              </w:rPr>
            </w:r>
          </w:p>
        </w:tc>
        <w:tc>
          <w:tcPr>
            <w:vAlign w:val="top"/>
          </w:tcPr>
          <w:p w:rsidR="00000000" w:rsidDel="00000000" w:rsidP="00000000" w:rsidRDefault="00000000" w:rsidRPr="00000000" w14:paraId="00000035">
            <w:pPr>
              <w:numPr>
                <w:ilvl w:val="0"/>
                <w:numId w:val="5"/>
              </w:numPr>
              <w:spacing w:after="120" w:line="276" w:lineRule="auto"/>
              <w:ind w:left="360" w:hanging="360"/>
              <w:rPr/>
            </w:pPr>
            <w:r w:rsidDel="00000000" w:rsidR="00000000" w:rsidRPr="00000000">
              <w:rPr>
                <w:rFonts w:ascii="Calibri" w:cs="Calibri" w:eastAsia="Calibri" w:hAnsi="Calibri"/>
                <w:vertAlign w:val="baseline"/>
                <w:rtl w:val="0"/>
              </w:rPr>
              <w:t xml:space="preserve">Experiment with creative and innovative ways to solve problems</w:t>
            </w:r>
          </w:p>
          <w:p w:rsidR="00000000" w:rsidDel="00000000" w:rsidP="00000000" w:rsidRDefault="00000000" w:rsidRPr="00000000" w14:paraId="00000036">
            <w:pPr>
              <w:numPr>
                <w:ilvl w:val="0"/>
                <w:numId w:val="5"/>
              </w:numPr>
              <w:spacing w:after="120" w:line="276" w:lineRule="auto"/>
              <w:ind w:left="360" w:hanging="360"/>
              <w:rPr/>
            </w:pPr>
            <w:r w:rsidDel="00000000" w:rsidR="00000000" w:rsidRPr="00000000">
              <w:rPr>
                <w:rFonts w:ascii="Calibri" w:cs="Calibri" w:eastAsia="Calibri" w:hAnsi="Calibri"/>
                <w:vertAlign w:val="baseline"/>
                <w:rtl w:val="0"/>
              </w:rPr>
              <w:t xml:space="preserve">Brainstorm and generate different ideas, concepts and solutions</w:t>
            </w:r>
          </w:p>
          <w:p w:rsidR="00000000" w:rsidDel="00000000" w:rsidP="00000000" w:rsidRDefault="00000000" w:rsidRPr="00000000" w14:paraId="00000037">
            <w:pPr>
              <w:numPr>
                <w:ilvl w:val="0"/>
                <w:numId w:val="5"/>
              </w:numPr>
              <w:spacing w:after="120" w:line="276" w:lineRule="auto"/>
              <w:ind w:left="360" w:hanging="360"/>
              <w:rPr>
                <w:i w:val="0"/>
              </w:rPr>
            </w:pPr>
            <w:r w:rsidDel="00000000" w:rsidR="00000000" w:rsidRPr="00000000">
              <w:rPr>
                <w:rFonts w:ascii="Calibri" w:cs="Calibri" w:eastAsia="Calibri" w:hAnsi="Calibri"/>
                <w:vertAlign w:val="baseline"/>
                <w:rtl w:val="0"/>
              </w:rPr>
              <w:t xml:space="preserve">Take healthy risks, and take advantage of opportunities that arise</w:t>
            </w:r>
            <w:r w:rsidDel="00000000" w:rsidR="00000000" w:rsidRPr="00000000">
              <w:rPr>
                <w:rtl w:val="0"/>
              </w:rPr>
            </w:r>
          </w:p>
        </w:tc>
      </w:tr>
    </w:tbl>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sectPr>
      <w:footerReference r:id="rId7" w:type="default"/>
      <w:footerReference r:id="rId8"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 the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Ten Key Competencies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section of the Foundation Guidance for more detailed information on the ten competency domains that the Adolescent Kit addresses.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